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49" w:rsidRDefault="00FF4162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4"/>
      <w:bookmarkStart w:id="1" w:name="OLE_LINK33"/>
      <w:bookmarkStart w:id="2" w:name="OLE_LINK13"/>
      <w:bookmarkStart w:id="3" w:name="OLE_LINK12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#90bis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R1-17</w:t>
      </w:r>
      <w:r>
        <w:rPr>
          <w:rFonts w:eastAsia="宋体" w:hint="eastAsia"/>
          <w:sz w:val="28"/>
          <w:szCs w:val="22"/>
          <w:lang w:eastAsia="zh-CN"/>
        </w:rPr>
        <w:t>17209</w:t>
      </w:r>
    </w:p>
    <w:p w:rsidR="00693749" w:rsidRDefault="00FF41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r>
        <w:rPr>
          <w:rFonts w:ascii="Arial" w:hAnsi="Arial" w:cs="Arial" w:hint="eastAsia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9</w:t>
      </w:r>
      <w:r>
        <w:rPr>
          <w:rFonts w:ascii="Arial" w:hAnsi="Arial" w:cs="Arial" w:hint="eastAsia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 w:hint="eastAsia"/>
          <w:b/>
          <w:bCs/>
          <w:sz w:val="28"/>
        </w:rPr>
        <w:t>13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693749" w:rsidRDefault="00FF4162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4"/>
          <w:szCs w:val="22"/>
          <w:lang w:eastAsia="zh-CN"/>
        </w:rPr>
        <w:t>Sanechips</w:t>
      </w:r>
      <w:proofErr w:type="spellEnd"/>
      <w:r>
        <w:rPr>
          <w:sz w:val="24"/>
        </w:rPr>
        <w:t xml:space="preserve"> </w:t>
      </w:r>
    </w:p>
    <w:p w:rsidR="00693749" w:rsidRDefault="00FF4162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Details design of wake up signal for NB-</w:t>
      </w:r>
      <w:proofErr w:type="spellStart"/>
      <w:r>
        <w:rPr>
          <w:rFonts w:eastAsia="宋体" w:hint="eastAsia"/>
          <w:sz w:val="24"/>
          <w:szCs w:val="22"/>
          <w:lang w:eastAsia="zh-CN"/>
        </w:rPr>
        <w:t>IoT</w:t>
      </w:r>
      <w:proofErr w:type="spellEnd"/>
    </w:p>
    <w:p w:rsidR="00693749" w:rsidRDefault="00FF4162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6.2.6.1.1.3</w:t>
      </w:r>
    </w:p>
    <w:p w:rsidR="00693749" w:rsidRDefault="00FF4162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693749" w:rsidRDefault="00693749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693749" w:rsidRDefault="00FF4162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  <w:bookmarkStart w:id="5" w:name="_GoBack"/>
      <w:bookmarkEnd w:id="5"/>
    </w:p>
    <w:p w:rsidR="00693749" w:rsidRDefault="00FF4162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6" w:name="OLE_LINK6"/>
      <w:bookmarkStart w:id="7" w:name="OLE_LINK7"/>
      <w:bookmarkStart w:id="8" w:name="OLE_LINK2"/>
      <w:bookmarkStart w:id="9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#75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 xml:space="preserve">new WID RP-170852 on </w:t>
      </w:r>
      <w:r>
        <w:rPr>
          <w:rFonts w:ascii="Times New Roman" w:hAnsi="Times New Roman"/>
          <w:sz w:val="20"/>
          <w:szCs w:val="20"/>
        </w:rPr>
        <w:t xml:space="preserve">Even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urther</w:t>
      </w:r>
      <w:r>
        <w:rPr>
          <w:rFonts w:ascii="Times New Roman" w:hAnsi="Times New Roman" w:hint="eastAsia"/>
          <w:sz w:val="20"/>
          <w:szCs w:val="20"/>
        </w:rPr>
        <w:t xml:space="preserve">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was agreed as working a</w:t>
      </w:r>
      <w:r>
        <w:rPr>
          <w:rFonts w:ascii="Times New Roman" w:hAnsi="Times New Roman"/>
          <w:sz w:val="20"/>
          <w:szCs w:val="20"/>
        </w:rPr>
        <w:t>greement</w:t>
      </w:r>
      <w:r>
        <w:rPr>
          <w:rFonts w:ascii="Times New Roman" w:hAnsi="Times New Roman" w:hint="eastAsia"/>
          <w:sz w:val="20"/>
          <w:szCs w:val="20"/>
        </w:rPr>
        <w:t xml:space="preserve"> [1]. One of the objectives is to reduce power consumption.</w:t>
      </w:r>
    </w:p>
    <w:p w:rsidR="00693749" w:rsidRDefault="00FF4162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</w:rPr>
        <w:t>Study and, if foun</w:t>
      </w:r>
      <w:r>
        <w:rPr>
          <w:rFonts w:ascii="Times New Roman" w:hAnsi="Times New Roman"/>
          <w:sz w:val="20"/>
          <w:szCs w:val="20"/>
        </w:rPr>
        <w:t xml:space="preserve">d beneficial, specify </w:t>
      </w:r>
      <w:r>
        <w:rPr>
          <w:rFonts w:ascii="Times New Roman" w:hAnsi="Times New Roman"/>
          <w:sz w:val="20"/>
          <w:szCs w:val="20"/>
          <w:lang w:eastAsia="ja-JP"/>
        </w:rPr>
        <w:t>for idle mode paging and/or connected mode DRX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>physical signal/channel that can be efficiently decoded or detected prior to decoding NPDCCH/NPDSCH. [RAN1,  RAN2,  RAN4]</w:t>
      </w:r>
    </w:p>
    <w:bookmarkEnd w:id="6"/>
    <w:bookmarkEnd w:id="7"/>
    <w:p w:rsidR="00693749" w:rsidRDefault="00FF4162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support of </w:t>
      </w:r>
      <w:r>
        <w:rPr>
          <w:rFonts w:ascii="Times New Roman" w:hAnsi="Times New Roman" w:hint="eastAsia"/>
          <w:sz w:val="20"/>
        </w:rPr>
        <w:t>power consumptio</w:t>
      </w:r>
      <w:r>
        <w:rPr>
          <w:rFonts w:ascii="Times New Roman" w:hAnsi="Times New Roman" w:hint="eastAsia"/>
          <w:sz w:val="20"/>
        </w:rPr>
        <w:t>n reduction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bookmarkEnd w:id="8"/>
      <w:bookmarkEnd w:id="9"/>
      <w:r>
        <w:rPr>
          <w:rFonts w:ascii="Times New Roman" w:hAnsi="Times New Roman" w:hint="eastAsia"/>
          <w:sz w:val="20"/>
          <w:szCs w:val="20"/>
        </w:rPr>
        <w:t>decoding the physical downlink control/data channel.</w:t>
      </w:r>
    </w:p>
    <w:p w:rsidR="00693749" w:rsidRDefault="00FF416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solutions for reduced power consumption</w:t>
      </w:r>
    </w:p>
    <w:p w:rsidR="00693749" w:rsidRDefault="00FF4162">
      <w:pPr>
        <w:jc w:val="both"/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Cs/>
          <w:iCs/>
          <w:snapToGrid w:val="0"/>
          <w:sz w:val="20"/>
          <w:szCs w:val="20"/>
        </w:rPr>
        <w:t xml:space="preserve">Based on the analysis in 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[</w:t>
      </w:r>
      <w:r>
        <w:rPr>
          <w:rFonts w:ascii="Times New Roman" w:eastAsiaTheme="minorEastAsia" w:hAnsi="Times New Roman" w:hint="eastAsia"/>
          <w:bCs/>
          <w:iCs/>
          <w:snapToGrid w:val="0"/>
          <w:sz w:val="20"/>
          <w:szCs w:val="20"/>
        </w:rPr>
        <w:t>2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]</w:t>
      </w:r>
      <w:proofErr w:type="gram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,  both</w:t>
      </w:r>
      <w:proofErr w:type="gram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 WUS or DTX and WUS with no DTX are supported. Considering that both type of signal configuration </w:t>
      </w:r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 xml:space="preserve">need to be detected by the terminal, it is beneficial to adopt unified design from the perspective of terminal </w:t>
      </w:r>
      <w:proofErr w:type="gramStart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complexity</w:t>
      </w:r>
      <w:proofErr w:type="gramEnd"/>
      <w:r>
        <w:rPr>
          <w:rFonts w:ascii="Times New Roman" w:eastAsiaTheme="minorEastAsia" w:hAnsi="Times New Roman"/>
          <w:bCs/>
          <w:iCs/>
          <w:snapToGrid w:val="0"/>
          <w:sz w:val="20"/>
          <w:szCs w:val="20"/>
        </w:rPr>
        <w:t>.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Proposal 1: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Unified design principle shall be adopted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WUS and GOS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 </w:t>
      </w:r>
    </w:p>
    <w:p w:rsidR="00693749" w:rsidRDefault="00FF4162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Considering that ZC sequence is already used for legacy sync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hronization channel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and h</w:t>
      </w:r>
      <w:proofErr w:type="spellStart"/>
      <w:r>
        <w:rPr>
          <w:rFonts w:ascii="Times New Roman" w:eastAsia="Batang" w:hAnsi="Times New Roman" w:hint="eastAsia"/>
          <w:snapToGrid w:val="0"/>
          <w:sz w:val="20"/>
          <w:szCs w:val="20"/>
          <w:lang w:val="en-GB" w:eastAsia="ko-KR"/>
        </w:rPr>
        <w:t>igher</w:t>
      </w:r>
      <w:proofErr w:type="spellEnd"/>
      <w:r>
        <w:rPr>
          <w:rFonts w:ascii="Times New Roman" w:eastAsia="Batang" w:hAnsi="Times New Roman" w:hint="eastAsia"/>
          <w:snapToGrid w:val="0"/>
          <w:sz w:val="20"/>
          <w:szCs w:val="20"/>
          <w:lang w:val="en-GB" w:eastAsia="ko-KR"/>
        </w:rPr>
        <w:t xml:space="preserve"> reliability than D</w:t>
      </w:r>
      <w:r>
        <w:rPr>
          <w:rFonts w:ascii="Times New Roman" w:hAnsi="Times New Roman" w:hint="eastAsia"/>
          <w:snapToGrid w:val="0"/>
          <w:sz w:val="20"/>
          <w:szCs w:val="20"/>
          <w:lang w:val="en-GB" w:eastAsia="ko-KR"/>
        </w:rPr>
        <w:t>C</w:t>
      </w:r>
      <w:r>
        <w:rPr>
          <w:rFonts w:ascii="Times New Roman" w:hAnsi="Times New Roman" w:hint="eastAsia"/>
          <w:snapToGrid w:val="0"/>
          <w:sz w:val="20"/>
          <w:szCs w:val="20"/>
        </w:rPr>
        <w:t>I</w:t>
      </w:r>
      <w:r>
        <w:rPr>
          <w:rFonts w:ascii="Times New Roman" w:hAnsi="Times New Roman" w:hint="eastAsia"/>
          <w:snapToGrid w:val="0"/>
          <w:sz w:val="20"/>
          <w:szCs w:val="20"/>
          <w:lang w:val="en-GB" w:eastAsia="ko-KR"/>
        </w:rPr>
        <w:t>,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it is preferable to also use ZC sequence based WUS signal design. For the actual sequence, there are two alternatives can be considered</w:t>
      </w:r>
      <w:r>
        <w:rPr>
          <w:rFonts w:ascii="Times New Roman" w:hAnsi="Times New Roman" w:hint="eastAsia"/>
          <w:snapToGrid w:val="0"/>
          <w:sz w:val="20"/>
          <w:szCs w:val="20"/>
        </w:rPr>
        <w:t>:</w:t>
      </w:r>
    </w:p>
    <w:p w:rsidR="00693749" w:rsidRDefault="00FF4162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lt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1: Similar to NPSS, the sequence is mapped to one OFDM symbol, 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i.e. 11-ZC sequence,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time domain repetition is used to construct </w:t>
      </w:r>
      <w:r>
        <w:rPr>
          <w:rFonts w:ascii="Times New Roman" w:hAnsi="Times New Roman" w:hint="eastAsia"/>
          <w:snapToGrid w:val="0"/>
          <w:sz w:val="20"/>
          <w:szCs w:val="20"/>
        </w:rPr>
        <w:t>for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hint="eastAsia"/>
          <w:snapToGrid w:val="0"/>
          <w:sz w:val="20"/>
          <w:szCs w:val="20"/>
        </w:rPr>
        <w:t>11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hint="eastAsia"/>
          <w:snapToGrid w:val="0"/>
          <w:sz w:val="20"/>
          <w:szCs w:val="20"/>
        </w:rPr>
        <w:t>OFDM symbols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.</w:t>
      </w:r>
    </w:p>
    <w:p w:rsidR="00693749" w:rsidRDefault="00FF4162">
      <w:pPr>
        <w:jc w:val="both"/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lt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2: Similar to NSSS, 131</w:t>
      </w:r>
      <w:r>
        <w:rPr>
          <w:rFonts w:ascii="Times New Roman" w:hAnsi="Times New Roman" w:hint="eastAsia"/>
          <w:snapToGrid w:val="0"/>
          <w:sz w:val="20"/>
          <w:szCs w:val="20"/>
        </w:rPr>
        <w:t>-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ZC sequence is extended and mapped to 11 symbols.</w:t>
      </w:r>
    </w:p>
    <w:p w:rsidR="00693749" w:rsidRDefault="00FF4162">
      <w:pPr>
        <w:jc w:val="both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Simulations has been conducte</w:t>
      </w:r>
      <w:r>
        <w:rPr>
          <w:rFonts w:ascii="Times New Roman" w:eastAsia="Batang" w:hAnsi="Times New Roman"/>
          <w:snapToGrid w:val="0"/>
          <w:sz w:val="20"/>
          <w:szCs w:val="20"/>
          <w:lang w:val="en-GB" w:eastAsia="ko-KR"/>
        </w:rPr>
        <w:t>d to compare the performance of two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alternatives </w:t>
      </w:r>
      <w:r>
        <w:rPr>
          <w:rFonts w:ascii="Times New Roman" w:hAnsi="Times New Roman" w:hint="eastAsia"/>
          <w:sz w:val="20"/>
          <w:szCs w:val="20"/>
        </w:rPr>
        <w:t>based on the simulation assumption in Table A.1.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T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he figure below shows the </w:t>
      </w:r>
      <w:r>
        <w:rPr>
          <w:rFonts w:ascii="Times New Roman" w:hAnsi="Times New Roman" w:hint="eastAsia"/>
          <w:snapToGrid w:val="0"/>
          <w:sz w:val="20"/>
          <w:szCs w:val="20"/>
        </w:rPr>
        <w:t>false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 detection rate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where the sequence 1/2 was transmitted by 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napToGrid w:val="0"/>
          <w:sz w:val="20"/>
          <w:szCs w:val="20"/>
        </w:rPr>
        <w:t xml:space="preserve"> and sequence 2/1 is detected by UE. A</w:t>
      </w:r>
      <w:proofErr w:type="spellStart"/>
      <w:r>
        <w:rPr>
          <w:rFonts w:ascii="Times New Roman" w:hAnsi="Times New Roman" w:hint="eastAsia"/>
          <w:snapToGrid w:val="0"/>
          <w:sz w:val="20"/>
          <w:szCs w:val="20"/>
          <w:lang w:val="en-GB"/>
        </w:rPr>
        <w:t>s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>suming</w:t>
      </w:r>
      <w:proofErr w:type="spellEnd"/>
      <w:r>
        <w:rPr>
          <w:rFonts w:ascii="Times New Roman" w:hAnsi="Times New Roman"/>
          <w:snapToGrid w:val="0"/>
          <w:sz w:val="20"/>
          <w:szCs w:val="20"/>
          <w:lang w:val="en-GB"/>
        </w:rPr>
        <w:t xml:space="preserve"> sequence 1 is WUS a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>nd sequence 2 is for GOS</w:t>
      </w:r>
      <w:r>
        <w:rPr>
          <w:rFonts w:ascii="Times New Roman" w:hAnsi="Times New Roman" w:hint="eastAsia"/>
          <w:snapToGrid w:val="0"/>
          <w:sz w:val="20"/>
          <w:szCs w:val="20"/>
        </w:rPr>
        <w:t xml:space="preserve"> where </w:t>
      </w:r>
      <w:r>
        <w:rPr>
          <w:rFonts w:ascii="Times New Roman" w:hAnsi="Times New Roman"/>
          <w:snapToGrid w:val="0"/>
          <w:sz w:val="20"/>
          <w:szCs w:val="20"/>
          <w:lang w:val="en-GB"/>
        </w:rPr>
        <w:t>sequence 1 and 2 are different cyclic shift of the same root sequence</w:t>
      </w:r>
      <w:r>
        <w:rPr>
          <w:rFonts w:ascii="Times New Roman" w:hAnsi="Times New Roman" w:hint="eastAsia"/>
          <w:snapToGrid w:val="0"/>
          <w:sz w:val="20"/>
          <w:szCs w:val="20"/>
        </w:rPr>
        <w:t>.</w:t>
      </w:r>
    </w:p>
    <w:p w:rsidR="00693749" w:rsidRDefault="00FF4162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4488180" cy="336804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3368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93749" w:rsidRDefault="00FF4162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Figure 1 </w:t>
      </w:r>
      <w:r>
        <w:rPr>
          <w:rFonts w:ascii="Times New Roman" w:hAnsi="Times New Roman" w:hint="eastAsia"/>
          <w:sz w:val="20"/>
        </w:rPr>
        <w:t>Simulation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 xml:space="preserve">results for </w:t>
      </w:r>
      <w:r>
        <w:rPr>
          <w:rFonts w:ascii="Times New Roman" w:hAnsi="Times New Roman"/>
          <w:sz w:val="20"/>
        </w:rPr>
        <w:t>different</w:t>
      </w:r>
      <w:r>
        <w:rPr>
          <w:rFonts w:ascii="Times New Roman" w:hAnsi="Times New Roman" w:hint="eastAsia"/>
          <w:sz w:val="20"/>
        </w:rPr>
        <w:t xml:space="preserve"> alternative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From the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simulation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result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,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we see that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2 has better performance than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1, therefore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lt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2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is recommended.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Proposal 2:</w:t>
      </w:r>
      <w:r>
        <w:rPr>
          <w:rFonts w:ascii="Times New Roman" w:eastAsia="Batang" w:hAnsi="Times New Roman"/>
          <w:b/>
          <w:bCs/>
          <w:i/>
          <w:iCs/>
          <w:snapToGrid w:val="0"/>
          <w:sz w:val="20"/>
          <w:szCs w:val="20"/>
          <w:lang w:val="en-GB" w:eastAsia="ko-KR"/>
        </w:rPr>
        <w:t xml:space="preserve"> Similar to NSSS, 131</w:t>
      </w:r>
      <w:r>
        <w:rPr>
          <w:rFonts w:ascii="Times New Roman" w:hAnsi="Times New Roman" w:hint="eastAsia"/>
          <w:b/>
          <w:bCs/>
          <w:i/>
          <w:iCs/>
          <w:snapToGrid w:val="0"/>
          <w:sz w:val="20"/>
          <w:szCs w:val="20"/>
        </w:rPr>
        <w:t>-</w:t>
      </w:r>
      <w:r>
        <w:rPr>
          <w:rFonts w:ascii="Times New Roman" w:eastAsia="Batang" w:hAnsi="Times New Roman"/>
          <w:b/>
          <w:bCs/>
          <w:i/>
          <w:iCs/>
          <w:snapToGrid w:val="0"/>
          <w:sz w:val="20"/>
          <w:szCs w:val="20"/>
          <w:lang w:val="en-GB" w:eastAsia="ko-KR"/>
        </w:rPr>
        <w:t xml:space="preserve">ZC sequence is </w:t>
      </w:r>
      <w:r>
        <w:rPr>
          <w:rFonts w:ascii="Times New Roman" w:hAnsi="Times New Roman" w:hint="eastAsia"/>
          <w:b/>
          <w:bCs/>
          <w:i/>
          <w:iCs/>
          <w:snapToGrid w:val="0"/>
          <w:sz w:val="20"/>
          <w:szCs w:val="20"/>
        </w:rPr>
        <w:t>based for WUS/GOS.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For sequence configuration, one simple approach is the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index of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root sequence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is based on the cell index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；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Since UE needs to detect both WUS and GOS, considering two sequence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there are following two alternatives.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Alt 1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：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different root sequence  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Alt 2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：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different cyclic shift  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From the perspective of sequence correlation property, differentiation between WUS and GOS based on cyclic shift is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preferred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>.</w:t>
      </w:r>
      <w:r>
        <w:rPr>
          <w:rFonts w:ascii="Times New Roman" w:eastAsiaTheme="minorEastAsia" w:hAnsi="Times New Roman"/>
          <w:snapToGrid w:val="0"/>
          <w:sz w:val="20"/>
          <w:szCs w:val="20"/>
        </w:rPr>
        <w:t xml:space="preserve"> In actual design, impacts to the legacy NSSS should also be considered.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The root sequence of the ZC sequence is based on cell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ID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,</w:t>
      </w:r>
      <w:proofErr w:type="gram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and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differentiation between WUS and GOS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is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based on cyclic shift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693749" w:rsidRDefault="00FF4162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To further reduce inter-cell interference, s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equence hopping can also be introduced. </w:t>
      </w:r>
      <w:r>
        <w:rPr>
          <w:rFonts w:ascii="Times New Roman" w:eastAsiaTheme="minorEastAsia" w:hAnsi="Times New Roman"/>
          <w:snapToGrid w:val="0"/>
          <w:sz w:val="20"/>
          <w:szCs w:val="20"/>
        </w:rPr>
        <w:t>The details of hopping design is FFS.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Proposal 4: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S</w:t>
      </w:r>
      <w:proofErr w:type="spell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equence</w:t>
      </w:r>
      <w:proofErr w:type="spellEnd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hopping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is supported to further reduce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inter-cell interference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693749" w:rsidRDefault="00693749">
      <w:pPr>
        <w:jc w:val="both"/>
        <w:rPr>
          <w:rFonts w:ascii="Times New Roman" w:eastAsiaTheme="minorEastAsia" w:hAnsi="Times New Roman"/>
          <w:snapToGrid w:val="0"/>
          <w:sz w:val="20"/>
          <w:szCs w:val="20"/>
        </w:rPr>
      </w:pPr>
    </w:p>
    <w:p w:rsidR="00693749" w:rsidRDefault="00FF416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693749" w:rsidRDefault="00FF4162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auto"/>
          <w:sz w:val="20"/>
        </w:rPr>
        <w:t>power consumption</w:t>
      </w:r>
      <w:r>
        <w:rPr>
          <w:rFonts w:hint="eastAsia"/>
          <w:color w:val="auto"/>
          <w:sz w:val="20"/>
        </w:rPr>
        <w:t xml:space="preserve"> reduction for NB-</w:t>
      </w:r>
      <w:proofErr w:type="spellStart"/>
      <w:r>
        <w:rPr>
          <w:rFonts w:hint="eastAsia"/>
          <w:color w:val="auto"/>
          <w:sz w:val="20"/>
        </w:rPr>
        <w:t>IoT</w:t>
      </w:r>
      <w:proofErr w:type="spellEnd"/>
      <w:r>
        <w:rPr>
          <w:rFonts w:hint="eastAsia"/>
          <w:color w:val="auto"/>
          <w:sz w:val="20"/>
        </w:rPr>
        <w:t>. We make the following observations and proposals: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lastRenderedPageBreak/>
        <w:t xml:space="preserve">Proposal 1: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 xml:space="preserve">Unified design principle shall be adopted for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WUS and GOS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  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bCs/>
          <w:i/>
          <w:iCs/>
          <w:snapToGrid w:val="0"/>
          <w:sz w:val="20"/>
          <w:szCs w:val="20"/>
        </w:rPr>
      </w:pPr>
      <w:r>
        <w:rPr>
          <w:rFonts w:ascii="Times New Roman" w:eastAsiaTheme="minorEastAsia" w:hAnsi="Times New Roman" w:hint="eastAsia"/>
          <w:b/>
          <w:bCs/>
          <w:i/>
          <w:iCs/>
          <w:snapToGrid w:val="0"/>
          <w:sz w:val="20"/>
          <w:szCs w:val="20"/>
        </w:rPr>
        <w:t>Proposal 2:</w:t>
      </w:r>
      <w:r>
        <w:rPr>
          <w:rFonts w:ascii="Times New Roman" w:eastAsia="Batang" w:hAnsi="Times New Roman"/>
          <w:b/>
          <w:bCs/>
          <w:i/>
          <w:iCs/>
          <w:snapToGrid w:val="0"/>
          <w:sz w:val="20"/>
          <w:szCs w:val="20"/>
          <w:lang w:val="en-GB" w:eastAsia="ko-KR"/>
        </w:rPr>
        <w:t xml:space="preserve"> Similar to NSSS, 131</w:t>
      </w:r>
      <w:r>
        <w:rPr>
          <w:rFonts w:ascii="Times New Roman" w:hAnsi="Times New Roman" w:hint="eastAsia"/>
          <w:b/>
          <w:bCs/>
          <w:i/>
          <w:iCs/>
          <w:snapToGrid w:val="0"/>
          <w:sz w:val="20"/>
          <w:szCs w:val="20"/>
        </w:rPr>
        <w:t>-</w:t>
      </w:r>
      <w:r>
        <w:rPr>
          <w:rFonts w:ascii="Times New Roman" w:eastAsia="Batang" w:hAnsi="Times New Roman"/>
          <w:b/>
          <w:bCs/>
          <w:i/>
          <w:iCs/>
          <w:snapToGrid w:val="0"/>
          <w:sz w:val="20"/>
          <w:szCs w:val="20"/>
          <w:lang w:val="en-GB" w:eastAsia="ko-KR"/>
        </w:rPr>
        <w:t xml:space="preserve">ZC sequence is </w:t>
      </w:r>
      <w:r>
        <w:rPr>
          <w:rFonts w:ascii="Times New Roman" w:hAnsi="Times New Roman" w:hint="eastAsia"/>
          <w:b/>
          <w:bCs/>
          <w:i/>
          <w:iCs/>
          <w:snapToGrid w:val="0"/>
          <w:sz w:val="20"/>
          <w:szCs w:val="20"/>
        </w:rPr>
        <w:t>based for WUS/GOS.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3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: The root sequence of the ZC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sequence is based on cell </w:t>
      </w:r>
      <w:proofErr w:type="gram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ID</w:t>
      </w:r>
      <w:r>
        <w:rPr>
          <w:rFonts w:ascii="Times New Roman" w:eastAsiaTheme="minorEastAsia" w:hAnsi="Times New Roman" w:hint="eastAsia"/>
          <w:snapToGrid w:val="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,</w:t>
      </w:r>
      <w:proofErr w:type="gramEnd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 and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differentiation between WUS and GOS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is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based on cyclic shift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693749" w:rsidRDefault="00FF4162">
      <w:pPr>
        <w:jc w:val="both"/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</w:pPr>
      <w:bookmarkStart w:id="10" w:name="OLE_LINK11"/>
      <w:bookmarkStart w:id="11" w:name="OLE_LINK10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 xml:space="preserve">Proposal 4: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</w:rPr>
        <w:t>S</w:t>
      </w:r>
      <w:proofErr w:type="spellStart"/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>equence</w:t>
      </w:r>
      <w:proofErr w:type="spellEnd"/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 xml:space="preserve"> hopping </w:t>
      </w:r>
      <w:r>
        <w:rPr>
          <w:rFonts w:ascii="Times New Roman" w:eastAsiaTheme="minorEastAsia" w:hAnsi="Times New Roman"/>
          <w:b/>
          <w:i/>
          <w:snapToGrid w:val="0"/>
          <w:sz w:val="20"/>
          <w:szCs w:val="20"/>
          <w:lang w:val="en-GB"/>
        </w:rPr>
        <w:t xml:space="preserve">is supported to further reduce 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  <w:lang w:val="en-GB"/>
        </w:rPr>
        <w:t>inter-cell interference</w:t>
      </w:r>
      <w:r>
        <w:rPr>
          <w:rFonts w:ascii="Times New Roman" w:eastAsiaTheme="minorEastAsia" w:hAnsi="Times New Roman" w:hint="eastAsia"/>
          <w:b/>
          <w:i/>
          <w:snapToGrid w:val="0"/>
          <w:sz w:val="20"/>
          <w:szCs w:val="20"/>
        </w:rPr>
        <w:t>.</w:t>
      </w:r>
    </w:p>
    <w:p w:rsidR="00693749" w:rsidRDefault="00FF4162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bookmarkEnd w:id="10"/>
    <w:bookmarkEnd w:id="11"/>
    <w:p w:rsidR="00693749" w:rsidRDefault="00FF4162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RP-170852, </w:t>
      </w:r>
      <w:r>
        <w:rPr>
          <w:rFonts w:ascii="Times New Roman" w:hAnsi="Times New Roman"/>
          <w:sz w:val="20"/>
        </w:rPr>
        <w:t xml:space="preserve">New WID on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urther </w:t>
      </w:r>
      <w:r>
        <w:rPr>
          <w:rFonts w:ascii="Times New Roman" w:hAnsi="Times New Roman" w:hint="eastAsia"/>
          <w:sz w:val="20"/>
          <w:szCs w:val="20"/>
        </w:rPr>
        <w:t>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 xml:space="preserve">Huawei, </w:t>
      </w:r>
      <w:proofErr w:type="spellStart"/>
      <w:r>
        <w:rPr>
          <w:rFonts w:ascii="Times New Roman" w:hAnsi="Times New Roman" w:hint="eastAsia"/>
          <w:sz w:val="20"/>
        </w:rPr>
        <w:t>HiSilicon</w:t>
      </w:r>
      <w:proofErr w:type="spellEnd"/>
      <w:r>
        <w:rPr>
          <w:rFonts w:ascii="Times New Roman" w:hAnsi="Times New Roman" w:hint="eastAsia"/>
          <w:sz w:val="20"/>
        </w:rPr>
        <w:t xml:space="preserve">, </w:t>
      </w:r>
      <w:proofErr w:type="spellStart"/>
      <w:r>
        <w:rPr>
          <w:rFonts w:ascii="Times New Roman" w:hAnsi="Times New Roman" w:hint="eastAsia"/>
          <w:sz w:val="20"/>
        </w:rPr>
        <w:t>Neul</w:t>
      </w:r>
      <w:proofErr w:type="spellEnd"/>
      <w:r>
        <w:rPr>
          <w:rFonts w:ascii="Times New Roman" w:hAnsi="Times New Roman" w:hint="eastAsia"/>
          <w:sz w:val="20"/>
        </w:rPr>
        <w:t>, RAN #75</w:t>
      </w:r>
    </w:p>
    <w:p w:rsidR="00693749" w:rsidRDefault="00FF4162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3GPP, R1-1717207, Power consumption reduction for physical channels for NB-</w:t>
      </w:r>
      <w:proofErr w:type="spellStart"/>
      <w:r>
        <w:rPr>
          <w:rFonts w:ascii="Times New Roman" w:hAnsi="Times New Roman" w:hint="eastAsia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>, ZTE, RAN#90bis</w:t>
      </w:r>
    </w:p>
    <w:p w:rsidR="00693749" w:rsidRDefault="00693749">
      <w:pPr>
        <w:spacing w:after="0" w:line="264" w:lineRule="auto"/>
        <w:rPr>
          <w:rFonts w:ascii="Times New Roman" w:hAnsi="Times New Roman"/>
          <w:sz w:val="20"/>
        </w:rPr>
      </w:pPr>
    </w:p>
    <w:p w:rsidR="00693749" w:rsidRDefault="00693749">
      <w:pPr>
        <w:spacing w:after="0" w:line="264" w:lineRule="auto"/>
        <w:rPr>
          <w:rFonts w:ascii="Times New Roman" w:hAnsi="Times New Roman"/>
          <w:sz w:val="20"/>
        </w:rPr>
      </w:pPr>
    </w:p>
    <w:p w:rsidR="00693749" w:rsidRDefault="00FF4162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Appendix</w:t>
      </w:r>
    </w:p>
    <w:p w:rsidR="00693749" w:rsidRDefault="00FF4162">
      <w:pPr>
        <w:spacing w:after="0" w:line="264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szCs w:val="20"/>
        </w:rPr>
        <w:t>Table A.1 Simulation Assumption</w:t>
      </w:r>
    </w:p>
    <w:p w:rsidR="00693749" w:rsidRDefault="00693749">
      <w:pPr>
        <w:spacing w:after="0" w:line="264" w:lineRule="auto"/>
        <w:rPr>
          <w:rFonts w:ascii="Times New Roman" w:hAnsi="Times New Roman"/>
          <w:sz w:val="20"/>
        </w:rPr>
      </w:pPr>
    </w:p>
    <w:tbl>
      <w:tblPr>
        <w:tblW w:w="8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4556"/>
      </w:tblGrid>
      <w:tr w:rsidR="00693749">
        <w:trPr>
          <w:trHeight w:val="300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300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300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</w:rPr>
              <w:t>Value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BS TX antenna configuration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Tx</w:t>
            </w:r>
            <w:proofErr w:type="spellEnd"/>
            <w:r>
              <w:rPr>
                <w:rFonts w:ascii="Arial" w:hAnsi="Arial" w:cs="Arial"/>
                <w:color w:val="000000"/>
                <w:kern w:val="24"/>
              </w:rPr>
              <w:t xml:space="preserve"> 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BS power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 w:hint="eastAsia"/>
                <w:color w:val="000000"/>
                <w:kern w:val="24"/>
              </w:rPr>
              <w:t>35</w:t>
            </w:r>
            <w:r>
              <w:rPr>
                <w:rFonts w:ascii="Arial" w:hAnsi="Arial" w:cs="Arial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dBm</w:t>
            </w:r>
            <w:proofErr w:type="spellEnd"/>
            <w:r>
              <w:rPr>
                <w:rFonts w:ascii="Arial" w:hAnsi="Arial" w:cs="Arial"/>
                <w:color w:val="000000"/>
                <w:kern w:val="24"/>
              </w:rPr>
              <w:t xml:space="preserve"> per TX port</w:t>
            </w:r>
          </w:p>
        </w:tc>
      </w:tr>
      <w:tr w:rsidR="00693749">
        <w:trPr>
          <w:trHeight w:val="20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20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System BW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20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 w:hint="eastAsia"/>
                <w:color w:val="000000"/>
                <w:kern w:val="24"/>
              </w:rPr>
              <w:t>1.4</w:t>
            </w:r>
            <w:r>
              <w:rPr>
                <w:rFonts w:ascii="Arial" w:hAnsi="Arial" w:cs="Arial"/>
                <w:color w:val="000000"/>
                <w:kern w:val="24"/>
              </w:rPr>
              <w:t xml:space="preserve"> MHz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  <w:lang w:val="sv-SE"/>
              </w:rPr>
              <w:t xml:space="preserve">Band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  <w:lang w:val="sv-SE"/>
              </w:rPr>
              <w:t xml:space="preserve">900 MHz 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Channel model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ETU 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Doppler spread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1 Hz </w:t>
            </w:r>
          </w:p>
        </w:tc>
      </w:tr>
      <w:tr w:rsidR="00693749">
        <w:trPr>
          <w:trHeight w:val="108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Frequency error, </w:t>
            </w:r>
          </w:p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when relying on DL synchronization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08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宋体" w:cs="Arial" w:hint="eastAsia"/>
                <w:color w:val="000000"/>
                <w:kern w:val="24"/>
              </w:rPr>
              <w:t>±</w:t>
            </w:r>
            <w:r>
              <w:rPr>
                <w:rFonts w:ascii="Arial" w:hAnsi="宋体" w:cs="Arial"/>
                <w:color w:val="000000"/>
                <w:kern w:val="24"/>
              </w:rPr>
              <w:t xml:space="preserve">30 Hz </w:t>
            </w:r>
          </w:p>
        </w:tc>
      </w:tr>
      <w:tr w:rsidR="00693749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UE RX antenna configuration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 Rx</w:t>
            </w:r>
          </w:p>
        </w:tc>
      </w:tr>
      <w:tr w:rsidR="00693749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UE NF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 dB</w:t>
            </w:r>
          </w:p>
        </w:tc>
      </w:tr>
      <w:tr w:rsidR="00693749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before="120" w:after="120"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Coupling loss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82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154, 164 dB</w:t>
            </w:r>
          </w:p>
        </w:tc>
      </w:tr>
      <w:tr w:rsidR="00693749">
        <w:trPr>
          <w:trHeight w:val="182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before="120" w:after="120" w:line="182" w:lineRule="atLeast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WUS/GOS </w:t>
            </w:r>
          </w:p>
        </w:tc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</w:tcPr>
          <w:p w:rsidR="00693749" w:rsidRDefault="00FF4162">
            <w:pPr>
              <w:spacing w:line="182" w:lineRule="atLeast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 11-ZC sequence with repetition for 11 OFDM symbols or 131-ZC sequence</w:t>
            </w:r>
          </w:p>
        </w:tc>
      </w:tr>
    </w:tbl>
    <w:p w:rsidR="00693749" w:rsidRDefault="00693749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sectPr w:rsidR="00693749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82D4A4"/>
    <w:multiLevelType w:val="singleLevel"/>
    <w:tmpl w:val="5982D4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hideGrammaticalErrors/>
  <w:proofState w:spelling="clean" w:grammar="clean"/>
  <w:trackRevisions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95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D6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07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1C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6FB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749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2F84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6A1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4F30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162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2763A3F"/>
    <w:rsid w:val="02AC7790"/>
    <w:rsid w:val="03F87400"/>
    <w:rsid w:val="047F5C2E"/>
    <w:rsid w:val="05454BBC"/>
    <w:rsid w:val="07980291"/>
    <w:rsid w:val="08161095"/>
    <w:rsid w:val="09A462ED"/>
    <w:rsid w:val="0BD61231"/>
    <w:rsid w:val="0DBC53F4"/>
    <w:rsid w:val="11684B46"/>
    <w:rsid w:val="1341363F"/>
    <w:rsid w:val="14B42323"/>
    <w:rsid w:val="1683253C"/>
    <w:rsid w:val="172F27F8"/>
    <w:rsid w:val="178972C7"/>
    <w:rsid w:val="1791662A"/>
    <w:rsid w:val="180F3D2C"/>
    <w:rsid w:val="1835615B"/>
    <w:rsid w:val="192C7F06"/>
    <w:rsid w:val="19477D69"/>
    <w:rsid w:val="1951482B"/>
    <w:rsid w:val="1D5756C1"/>
    <w:rsid w:val="1E854EF5"/>
    <w:rsid w:val="254F53B2"/>
    <w:rsid w:val="269C3D9C"/>
    <w:rsid w:val="27B217A3"/>
    <w:rsid w:val="2D973A2A"/>
    <w:rsid w:val="2DCA6AD3"/>
    <w:rsid w:val="2F4D468D"/>
    <w:rsid w:val="30A62F19"/>
    <w:rsid w:val="31331717"/>
    <w:rsid w:val="31DD445D"/>
    <w:rsid w:val="339F3995"/>
    <w:rsid w:val="34EF4346"/>
    <w:rsid w:val="35D17427"/>
    <w:rsid w:val="370F6065"/>
    <w:rsid w:val="37543B30"/>
    <w:rsid w:val="39FD0D40"/>
    <w:rsid w:val="3AC5193B"/>
    <w:rsid w:val="3E661F84"/>
    <w:rsid w:val="3E7954ED"/>
    <w:rsid w:val="3FF15F9A"/>
    <w:rsid w:val="40FC54A7"/>
    <w:rsid w:val="431001A0"/>
    <w:rsid w:val="443B01A7"/>
    <w:rsid w:val="45801C85"/>
    <w:rsid w:val="45972920"/>
    <w:rsid w:val="46E131E3"/>
    <w:rsid w:val="4C112A50"/>
    <w:rsid w:val="4D0F0872"/>
    <w:rsid w:val="4F834C0C"/>
    <w:rsid w:val="50A136F5"/>
    <w:rsid w:val="55D20D9F"/>
    <w:rsid w:val="56282493"/>
    <w:rsid w:val="56E322E1"/>
    <w:rsid w:val="574320D3"/>
    <w:rsid w:val="5805600A"/>
    <w:rsid w:val="580F50F8"/>
    <w:rsid w:val="58222315"/>
    <w:rsid w:val="58AB45EA"/>
    <w:rsid w:val="59C61BCD"/>
    <w:rsid w:val="5A826A2B"/>
    <w:rsid w:val="5C73277C"/>
    <w:rsid w:val="5D677890"/>
    <w:rsid w:val="5DA751A0"/>
    <w:rsid w:val="5DC8327D"/>
    <w:rsid w:val="607873D9"/>
    <w:rsid w:val="610E3F66"/>
    <w:rsid w:val="61330B6F"/>
    <w:rsid w:val="62A17850"/>
    <w:rsid w:val="632114D2"/>
    <w:rsid w:val="63650098"/>
    <w:rsid w:val="636A5E6B"/>
    <w:rsid w:val="645F7317"/>
    <w:rsid w:val="6667213F"/>
    <w:rsid w:val="67A56B54"/>
    <w:rsid w:val="682E1E99"/>
    <w:rsid w:val="691819D4"/>
    <w:rsid w:val="6CB43ACA"/>
    <w:rsid w:val="72026E5C"/>
    <w:rsid w:val="72262806"/>
    <w:rsid w:val="72AF304D"/>
    <w:rsid w:val="735D376D"/>
    <w:rsid w:val="73B64662"/>
    <w:rsid w:val="74D131EA"/>
    <w:rsid w:val="75597EAB"/>
    <w:rsid w:val="75D15EDA"/>
    <w:rsid w:val="778C2819"/>
    <w:rsid w:val="794C25A4"/>
    <w:rsid w:val="7B3249ED"/>
    <w:rsid w:val="7BD23232"/>
    <w:rsid w:val="7CAE2827"/>
    <w:rsid w:val="7D1E196C"/>
    <w:rsid w:val="7F0B4496"/>
    <w:rsid w:val="7F485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806EC0-7CD4-476E-A158-25A5D1A0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89BFE-790B-46D0-AE18-61EDEDC1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5</cp:revision>
  <dcterms:created xsi:type="dcterms:W3CDTF">2017-08-10T21:14:00Z</dcterms:created>
  <dcterms:modified xsi:type="dcterms:W3CDTF">2017-09-30T02:14:00Z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